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59" w:rsidRDefault="00691559" w:rsidP="00691559">
      <w:pPr>
        <w:spacing w:before="240" w:line="360" w:lineRule="auto"/>
        <w:jc w:val="center"/>
        <w:rPr>
          <w:rFonts w:ascii="Times New Roman" w:eastAsia="Times New Roman" w:hAnsi="Times New Roman" w:cs="Times New Roman"/>
          <w:sz w:val="24"/>
          <w:szCs w:val="24"/>
          <w:lang w:eastAsia="tr-TR"/>
        </w:rPr>
      </w:pPr>
      <w:bookmarkStart w:id="0" w:name="_GoBack"/>
      <w:bookmarkEnd w:id="0"/>
      <w:r w:rsidRPr="00691559">
        <w:rPr>
          <w:rFonts w:ascii="Times New Roman" w:eastAsia="Times New Roman" w:hAnsi="Times New Roman" w:cs="Times New Roman"/>
          <w:b/>
          <w:sz w:val="24"/>
          <w:szCs w:val="24"/>
          <w:lang w:eastAsia="tr-TR"/>
        </w:rPr>
        <w:t>MİLLÎ EĞİTİM BAKANLIĞINA BAĞLI OKUL ÖĞRENCİLERİNİN KILIK VE KIYAFETLERİNE DAİR YÖNETMELİK</w:t>
      </w:r>
    </w:p>
    <w:p w:rsidR="00691559" w:rsidRDefault="00691559" w:rsidP="00691559">
      <w:pPr>
        <w:spacing w:before="24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b/>
          <w:sz w:val="24"/>
          <w:szCs w:val="24"/>
          <w:lang w:eastAsia="tr-TR"/>
        </w:rPr>
        <w:t>Amaç ve kapsam</w:t>
      </w: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MADDE 1 – (1) Bu Yönetmeliğin amacı, Millî Eğitim Bakanlığına bağlı resmî ve özel okul öncesi, ilkokul, ortaokul ve lise öğrencilerinin kılık ve kıyafetlerine dair usûl ve esasları düzenlemektir.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(2) Bu Yönetmelik, 8/2/2007 tarihli ve 5580 sayılı Özel Öğretim Kurumları Kanununun 3 üncü maddesinin sekizinci fıkrası ile 5 inci maddesinde belirtilen okulların öğrencileri hakkında uygulanmaz.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Pr="00691559" w:rsidRDefault="00691559" w:rsidP="00691559">
      <w:pPr>
        <w:spacing w:after="0" w:line="240" w:lineRule="auto"/>
        <w:rPr>
          <w:rFonts w:ascii="Times New Roman" w:eastAsia="Times New Roman" w:hAnsi="Times New Roman" w:cs="Times New Roman"/>
          <w:b/>
          <w:sz w:val="24"/>
          <w:szCs w:val="24"/>
          <w:lang w:eastAsia="tr-TR"/>
        </w:rPr>
      </w:pPr>
      <w:r w:rsidRPr="00691559">
        <w:rPr>
          <w:rFonts w:ascii="Times New Roman" w:eastAsia="Times New Roman" w:hAnsi="Times New Roman" w:cs="Times New Roman"/>
          <w:b/>
          <w:sz w:val="24"/>
          <w:szCs w:val="24"/>
          <w:lang w:eastAsia="tr-TR"/>
        </w:rPr>
        <w:t xml:space="preserve">Dayanak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MADDE 2 – (1) Bu Yönetmelik, 14/6/1973 tarihli ve 1739 sayılı Millî Eğitim Teme</w:t>
      </w:r>
      <w:r>
        <w:rPr>
          <w:rFonts w:ascii="Times New Roman" w:eastAsia="Times New Roman" w:hAnsi="Times New Roman" w:cs="Times New Roman"/>
          <w:sz w:val="24"/>
          <w:szCs w:val="24"/>
          <w:lang w:eastAsia="tr-TR"/>
        </w:rPr>
        <w:t>l Kanunu ile 25/8/2011 tarihli ve</w:t>
      </w:r>
      <w:r w:rsidRPr="00691559">
        <w:rPr>
          <w:rFonts w:ascii="Times New Roman" w:eastAsia="Times New Roman" w:hAnsi="Times New Roman" w:cs="Times New Roman"/>
          <w:sz w:val="24"/>
          <w:szCs w:val="24"/>
          <w:lang w:eastAsia="tr-TR"/>
        </w:rPr>
        <w:t xml:space="preserve"> 652 sayılı Millî Eğitim Bakanlığının Teşkilat ve Görevleri Hakkında Kanun Hükmünde Kararnameye dayanılarak hazırlanmıştır.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b/>
          <w:sz w:val="24"/>
          <w:szCs w:val="24"/>
          <w:lang w:eastAsia="tr-TR"/>
        </w:rPr>
        <w:t>Temel ilkeler</w:t>
      </w: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MADDE 3 – (1) 4 üncü maddede yer alan sınırlamalar dışında okul öncesi, ilkokul, ortaokul ve liselerde kılık ve kıyafet serbesttir.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(2) Öğrenciler, okul, sınıf ve şubelerde tek tip kıyafet giymeye zorlanamaz. Ancak, velilerin en az yüzde altmışının muvafakatiyle, Millî Eğitim Bakanlığına bağlı özel kurumlara ait okul öncesi, ilkokul, ortaokul ve liselerde 4 üncü maddede yer alan sınırlamalara uyulmak kaydıyla, okul yönetimlerince okul kıyafeti belirlenebilir.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(3) Okul öncesi, ilkokul, ortaokul ve lise öğrencileri, yaş grubu özelliklerine uygun, temiz ve düzenli bir kıyafet giyer.</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(4) Öğrenciler, öğrenim gördükleri programın özelliğine göre atölye, işlik ve laboratuarlarda önlük veya tulum, işyerlerinde ise yapılan işin özelliğine uygun kıyafet giyer.</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(5) Öğrenciler, beden eğitimi ve spor derslerinde eşofman, diğer spor etkinliklerinde ise etkinliğin özelliğine uygun kıyafet giyer. Ancak öğrenciler tek tip eşofman veya spor kıyafeti giymeye zorlanamaz.</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(6) Kız öğrenciler, imam-hatip ortaokul ve liseleri ile çok programlı liselerin imam-hatip programlarında tüm derslerde, ortaokul ve liselerde ise seçmeli Kur’an-ı Kerim derslerinde başlarını örtebilir.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(7) Sağlık özrü bulunan ve bu durumu belgelendiren öğrencilerin özürlerinin gerektirdiği şekilde giyinmelerine izin verilir.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(8) Özel gün, hafta ve kutlamalarda ders içi ve ders dışı faaliyetlerde kullanılmak üzere veliye malî yük getirecek özel kıyafet aldırılamaz.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b/>
          <w:sz w:val="24"/>
          <w:szCs w:val="24"/>
          <w:lang w:eastAsia="tr-TR"/>
        </w:rPr>
        <w:lastRenderedPageBreak/>
        <w:t>Kılık ve kıyafet sınırlamaları</w:t>
      </w: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MADDE 4 – (1) Öğrenciler;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a) Öğrenim gördükleri okulun arması ve rozeti dışında nişan, arma, sembol, rozet ve benzeri takılar takamaz,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b) İnsan sağlığını olumsuz yönde etkileyen ve mevsim şartlarına uygun olmayan kıyafetler giyemez, c) Yırtık veya delikli kıyafetler ile şeffaf kıyafetler giyemez, ç) Vücut hatlarını belli eden şort, tayt gibi kıyafetler ile diz üstü etek, derin yırtmaçlı etek, kısa pantolon, kolsuz tişört ve kolsuz gömlek giyemez,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d) Siyasî sembol içeren simge, şekil ve yazıların yer aldığı fular, bere, şapka, çanta ve benzeri materyalleri kullanamaz ve giysileri giyemez, </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e) Okul içinde baş açık, saçlar temiz ve boyasız olarak bulunur, makyaj yapamaz, bıyık ve sakal bırakamaz. 3 üncü maddenin altıncı fıkrası hükümleri saklıdır.</w:t>
      </w: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b/>
          <w:sz w:val="24"/>
          <w:szCs w:val="24"/>
          <w:lang w:eastAsia="tr-TR"/>
        </w:rPr>
      </w:pPr>
      <w:r w:rsidRPr="00691559">
        <w:rPr>
          <w:rFonts w:ascii="Times New Roman" w:eastAsia="Times New Roman" w:hAnsi="Times New Roman" w:cs="Times New Roman"/>
          <w:b/>
          <w:sz w:val="24"/>
          <w:szCs w:val="24"/>
          <w:lang w:eastAsia="tr-TR"/>
        </w:rPr>
        <w:t xml:space="preserve">Yaptırımlar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MADDE 5 – (1) Bu Yönetmelik hükümlerine aykırı hareket eden ortaokul öğrencilerine 27/8/2003 tarihli ve 25212 sayılı Resmî Gazete’de yayımlanan Millî Eğitim Bakanlığı İlköğretim Kurumları Yönetmeliği; lise öğrencilerine 19/1/2007 tarihli ve 26408 sayılı Resmî Gazete’de yayımlanan Millî Eğitim Bakanlığı Ortaöğretim Kurumları Ödül ve Disiplin Yönetmeliği hükümleri uygulanır.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(2) Bu Yönetmelik hükümlerine aykırı hareket eden okul yöneticileri hakkında ilgili disiplin hükümleri uygulanır.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b/>
          <w:sz w:val="24"/>
          <w:szCs w:val="24"/>
          <w:lang w:eastAsia="tr-TR"/>
        </w:rPr>
        <w:t>Uygulanmayacak ve yürürlükten kaldırılan hükümler</w:t>
      </w: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MADDE 6 – (1) Diğer yönetmelik ve düzenleyici işlemlerin resmî ve özel okul öncesi, ilkokul, ortaokul ve lise öğrencilerinin kılık ve kıyafetlerine ilişkin konulardaki bu Yönetmeliğe aykırı hükümleri uygulanmaz.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(2) 22/7/1981 tarihli ve 8/3349 sayılı Bakanlar Kurulu Kararı ile yürürlüğe konulan Milli Eğitim Bakanlığı ile Diğer Bakanlıklara Bağlı Okullardaki Görevlilerle Öğrencilerin Kılık Kıyafetlerine İlişkin Yönetmelik yürürlükten kaldırılmıştır.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(3) 16/7/1982 tarihli ve 8/5105 sayılı Bakanlar Kurulu Kararı ile yürürlüğe konulan Kamu Kurum ve Kuruluşlarında Çalışan Personelin Kılık ve Kıyafetine Dair Yönetmeliğin 14 üncü maddesinde yer alan “ile 22/7/1981 tarihli ve 8/3349 sayılı Bakanlar Kurulu Kararına bağlı “Milli Eğitim Bakanlığı ile Bakanlıklara Bağlı Okullardaki Görevlilerle Öğrencilerin Kılık Kıyafetlerine İlişkin Yönetmelik” hükümleri” ibaresi yürürlükten kaldırılmıştır.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b/>
          <w:sz w:val="24"/>
          <w:szCs w:val="24"/>
          <w:lang w:eastAsia="tr-TR"/>
        </w:rPr>
        <w:t>Geçiş hükümleri</w:t>
      </w:r>
      <w:r w:rsidRPr="00691559">
        <w:rPr>
          <w:rFonts w:ascii="Times New Roman" w:eastAsia="Times New Roman" w:hAnsi="Times New Roman" w:cs="Times New Roman"/>
          <w:sz w:val="24"/>
          <w:szCs w:val="24"/>
          <w:lang w:eastAsia="tr-TR"/>
        </w:rPr>
        <w:t xml:space="preserve"> </w:t>
      </w:r>
    </w:p>
    <w:p w:rsidR="00691559" w:rsidRDefault="00691559" w:rsidP="00691559">
      <w:pPr>
        <w:spacing w:after="0" w:line="240" w:lineRule="auto"/>
        <w:rPr>
          <w:rFonts w:ascii="Times New Roman" w:eastAsia="Times New Roman" w:hAnsi="Times New Roman" w:cs="Times New Roman"/>
          <w:sz w:val="24"/>
          <w:szCs w:val="24"/>
          <w:lang w:eastAsia="tr-TR"/>
        </w:rPr>
      </w:pPr>
    </w:p>
    <w:p w:rsid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 xml:space="preserve">GEÇİCİ MADDE 1 – (1) 3 üncü maddenin altıncı fıkrası hükümleri saklı kalmak kaydıyla, 6 ncımaddenin ikinci fıkrasıyla yürürlükten kaldırılan hükümlerin uygulanmasına 2015 2016 öğretim yılı sonuna kadar devam edilir. </w:t>
      </w:r>
    </w:p>
    <w:p w:rsidR="00691559" w:rsidRDefault="00691559" w:rsidP="00691559">
      <w:pPr>
        <w:spacing w:after="0" w:line="240" w:lineRule="auto"/>
        <w:rPr>
          <w:rFonts w:ascii="Times New Roman" w:eastAsia="Times New Roman" w:hAnsi="Times New Roman" w:cs="Times New Roman"/>
          <w:sz w:val="24"/>
          <w:szCs w:val="24"/>
          <w:lang w:eastAsia="tr-TR"/>
        </w:rPr>
      </w:pPr>
    </w:p>
    <w:p w:rsidR="000A72B1" w:rsidRPr="00691559" w:rsidRDefault="00691559" w:rsidP="00691559">
      <w:pPr>
        <w:spacing w:after="0" w:line="240" w:lineRule="auto"/>
        <w:rPr>
          <w:rFonts w:ascii="Times New Roman" w:eastAsia="Times New Roman" w:hAnsi="Times New Roman" w:cs="Times New Roman"/>
          <w:sz w:val="24"/>
          <w:szCs w:val="24"/>
          <w:lang w:eastAsia="tr-TR"/>
        </w:rPr>
      </w:pPr>
      <w:r w:rsidRPr="00691559">
        <w:rPr>
          <w:rFonts w:ascii="Times New Roman" w:eastAsia="Times New Roman" w:hAnsi="Times New Roman" w:cs="Times New Roman"/>
          <w:sz w:val="24"/>
          <w:szCs w:val="24"/>
          <w:lang w:eastAsia="tr-TR"/>
        </w:rPr>
        <w:t>(2) Öğrenciler, 2015 2016 ve daha önceki öğretim yılları için okul yönetimlerince belirlenen önlük veya okul üniformalarını 2015 2016 öğretim yılında giyebilir.</w:t>
      </w:r>
    </w:p>
    <w:sectPr w:rsidR="000A72B1" w:rsidRPr="00691559" w:rsidSect="00691559">
      <w:footerReference w:type="default" r:id="rId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00" w:rsidRDefault="001F0400" w:rsidP="00691559">
      <w:pPr>
        <w:spacing w:after="0" w:line="240" w:lineRule="auto"/>
      </w:pPr>
      <w:r>
        <w:separator/>
      </w:r>
    </w:p>
  </w:endnote>
  <w:endnote w:type="continuationSeparator" w:id="0">
    <w:p w:rsidR="001F0400" w:rsidRDefault="001F0400" w:rsidP="00691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45797"/>
      <w:docPartObj>
        <w:docPartGallery w:val="Page Numbers (Bottom of Page)"/>
        <w:docPartUnique/>
      </w:docPartObj>
    </w:sdtPr>
    <w:sdtContent>
      <w:p w:rsidR="00691559" w:rsidRDefault="00B275F7">
        <w:pPr>
          <w:pStyle w:val="Altbilgi"/>
          <w:jc w:val="center"/>
        </w:pPr>
        <w:r>
          <w:fldChar w:fldCharType="begin"/>
        </w:r>
        <w:r w:rsidR="00255430">
          <w:instrText xml:space="preserve"> PAGE   \* MERGEFORMAT </w:instrText>
        </w:r>
        <w:r>
          <w:fldChar w:fldCharType="separate"/>
        </w:r>
        <w:r w:rsidR="00091B64">
          <w:rPr>
            <w:noProof/>
          </w:rPr>
          <w:t>1</w:t>
        </w:r>
        <w:r>
          <w:rPr>
            <w:noProof/>
          </w:rPr>
          <w:fldChar w:fldCharType="end"/>
        </w:r>
      </w:p>
    </w:sdtContent>
  </w:sdt>
  <w:p w:rsidR="00691559" w:rsidRDefault="006915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00" w:rsidRDefault="001F0400" w:rsidP="00691559">
      <w:pPr>
        <w:spacing w:after="0" w:line="240" w:lineRule="auto"/>
      </w:pPr>
      <w:r>
        <w:separator/>
      </w:r>
    </w:p>
  </w:footnote>
  <w:footnote w:type="continuationSeparator" w:id="0">
    <w:p w:rsidR="001F0400" w:rsidRDefault="001F0400" w:rsidP="006915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91559"/>
    <w:rsid w:val="00091B64"/>
    <w:rsid w:val="000A72B1"/>
    <w:rsid w:val="001F0400"/>
    <w:rsid w:val="00255430"/>
    <w:rsid w:val="00321B98"/>
    <w:rsid w:val="00691559"/>
    <w:rsid w:val="00B275F7"/>
    <w:rsid w:val="00C011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1559"/>
    <w:rPr>
      <w:color w:val="0000FF"/>
      <w:u w:val="single"/>
    </w:rPr>
  </w:style>
  <w:style w:type="paragraph" w:styleId="stbilgi">
    <w:name w:val="header"/>
    <w:basedOn w:val="Normal"/>
    <w:link w:val="stbilgiChar"/>
    <w:uiPriority w:val="99"/>
    <w:semiHidden/>
    <w:unhideWhenUsed/>
    <w:rsid w:val="0069155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1559"/>
  </w:style>
  <w:style w:type="paragraph" w:styleId="Altbilgi">
    <w:name w:val="footer"/>
    <w:basedOn w:val="Normal"/>
    <w:link w:val="AltbilgiChar"/>
    <w:uiPriority w:val="99"/>
    <w:unhideWhenUsed/>
    <w:rsid w:val="006915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1559"/>
  </w:style>
</w:styles>
</file>

<file path=word/webSettings.xml><?xml version="1.0" encoding="utf-8"?>
<w:webSettings xmlns:r="http://schemas.openxmlformats.org/officeDocument/2006/relationships" xmlns:w="http://schemas.openxmlformats.org/wordprocessingml/2006/main">
  <w:divs>
    <w:div w:id="1432625320">
      <w:bodyDiv w:val="1"/>
      <w:marLeft w:val="0"/>
      <w:marRight w:val="0"/>
      <w:marTop w:val="0"/>
      <w:marBottom w:val="0"/>
      <w:divBdr>
        <w:top w:val="none" w:sz="0" w:space="0" w:color="auto"/>
        <w:left w:val="none" w:sz="0" w:space="0" w:color="auto"/>
        <w:bottom w:val="none" w:sz="0" w:space="0" w:color="auto"/>
        <w:right w:val="none" w:sz="0" w:space="0" w:color="auto"/>
      </w:divBdr>
      <w:divsChild>
        <w:div w:id="12927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rehberlik</cp:lastModifiedBy>
  <cp:revision>2</cp:revision>
  <dcterms:created xsi:type="dcterms:W3CDTF">2021-03-24T10:05:00Z</dcterms:created>
  <dcterms:modified xsi:type="dcterms:W3CDTF">2021-03-24T10:05:00Z</dcterms:modified>
</cp:coreProperties>
</file>